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9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p w:rsidR="008540D9" w:rsidRDefault="008619E8" w:rsidP="006F05A6">
      <w:pPr>
        <w:jc w:val="center"/>
        <w:rPr>
          <w:rFonts w:ascii="Times New Roman" w:hAnsi="Times New Roman"/>
          <w:sz w:val="24"/>
          <w:szCs w:val="24"/>
        </w:rPr>
      </w:pPr>
      <w:r w:rsidRPr="00F5008D">
        <w:rPr>
          <w:rFonts w:ascii="Times New Roman" w:hAnsi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pPr w:leftFromText="180" w:rightFromText="180" w:horzAnchor="margin" w:tblpY="13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668"/>
      </w:tblGrid>
      <w:tr w:rsidR="008540D9" w:rsidRPr="00F5008D" w:rsidTr="003C571A">
        <w:trPr>
          <w:trHeight w:val="29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Гражданский кодекс Российской Федерации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(статьи, касающиеся закупочной деятельности: 447-449, 1057-1061) 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18.07.2011 № 223-ФЗ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закупках товаров, работ, услуг отдельными видами юридических лиц»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26.07.2006 № 135-ФЗ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защите конкуренции»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06.12.2011 № 401-ФЗ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Федеральный закон «О защите конкуренции» и отдельные законодательные акты Российской Федерации» 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17.08.1995 № 147-ФЗ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естественных монополиях» 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22.11.2012 № 1211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17.09.2012 № 932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Правил формирования плана закупки товаров (работ, услуг) и требований к форме такого плана»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10.09.2012 № 908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Положения о размещении на официальном сайте информации о закупке»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14.06.2012 № 591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 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сайте»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21.06.2012 № 616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утверждении перечня товаров, работ и услуг, закупка которых осуществляется в электронной форме» 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</w:t>
              </w:r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 xml:space="preserve">25.06.2012 № 631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в Положение о Федеральной антимонопольной службе» 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26.06.2012 № 642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уполномоченных федеральных органах исполнительной власти по ведению официального сайта в информационно-телекоммуникационной сети «Интернет» при закупках товаров, работ, услуг отдельными видами юридических лиц» 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30.06.2012 № 662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«Интернет» </w:t>
            </w:r>
          </w:p>
          <w:p w:rsidR="008540D9" w:rsidRPr="008540D9" w:rsidRDefault="006C7781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13.10.1999 № 1158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обеспечении соблюдения экономически обоснованных принципов формирования цен на продукцию (услуги) субъектов естественных монополий»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11.12.2014 № 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</w:t>
            </w:r>
            <w:proofErr w:type="gramEnd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работ, услуг отдельными видами юридических лиц у субъектов малого и среднего предпринимательства»)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31.10.2014 №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 «О порядке ведения реестра договоров, заключенных заказчиками по результатам закупки» (вместе с «Правилами ведения реестра договоров, заключенных заказчиками по результатам закупки»).</w:t>
            </w:r>
          </w:p>
          <w:p w:rsidR="008540D9" w:rsidRPr="008540D9" w:rsidRDefault="008540D9" w:rsidP="006B39D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Локально-нормативные акты АО «</w:t>
            </w:r>
            <w:r w:rsidR="00EE1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Комиавиатранс</w:t>
            </w: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:rsidR="008540D9" w:rsidRPr="00F5008D" w:rsidRDefault="006C7781" w:rsidP="00EE1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Положение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закупках товаров, работ, услуг АО 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утверждено решением Совета директоров АО 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года.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Место размещения положения о закупках организации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</w:t>
            </w:r>
            <w:r w:rsidR="003C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A6" w:rsidRPr="00EE131F">
              <w:rPr>
                <w:rFonts w:ascii="Times New Roman" w:hAnsi="Times New Roman"/>
                <w:sz w:val="24"/>
                <w:szCs w:val="24"/>
              </w:rPr>
              <w:t>http://zakupki.gov.ru/</w:t>
            </w:r>
            <w:r w:rsidR="00EE131F">
              <w:rPr>
                <w:rFonts w:ascii="Times New Roman" w:hAnsi="Times New Roman"/>
                <w:sz w:val="24"/>
                <w:szCs w:val="24"/>
              </w:rPr>
              <w:t>223/</w:t>
            </w:r>
            <w:r w:rsidR="003C571A">
              <w:rPr>
                <w:rFonts w:ascii="Times New Roman" w:hAnsi="Times New Roman"/>
                <w:sz w:val="24"/>
                <w:szCs w:val="24"/>
              </w:rPr>
              <w:t>;</w:t>
            </w:r>
            <w:r w:rsidR="006F05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540D9" w:rsidRPr="00F5008D" w:rsidRDefault="008540D9" w:rsidP="003C5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>О «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Комиавиатранс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komiaviatrans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 </w:t>
            </w:r>
          </w:p>
          <w:p w:rsidR="008540D9" w:rsidRPr="00F5008D" w:rsidRDefault="006F05A6" w:rsidP="003C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1A">
              <w:rPr>
                <w:rFonts w:ascii="Times New Roman" w:hAnsi="Times New Roman"/>
                <w:sz w:val="24"/>
                <w:szCs w:val="24"/>
              </w:rPr>
              <w:t>http://zakupki.gov.ru/223/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:rsidR="008540D9" w:rsidRPr="00F5008D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sectPr w:rsidR="008540D9" w:rsidRPr="00F5008D" w:rsidSect="003C571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81" w:rsidRDefault="006C7781" w:rsidP="003C571A">
      <w:r>
        <w:separator/>
      </w:r>
    </w:p>
  </w:endnote>
  <w:endnote w:type="continuationSeparator" w:id="0">
    <w:p w:rsidR="006C7781" w:rsidRDefault="006C7781" w:rsidP="003C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81" w:rsidRDefault="006C7781" w:rsidP="003C571A">
      <w:r>
        <w:separator/>
      </w:r>
    </w:p>
  </w:footnote>
  <w:footnote w:type="continuationSeparator" w:id="0">
    <w:p w:rsidR="006C7781" w:rsidRDefault="006C7781" w:rsidP="003C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F5"/>
    <w:rsid w:val="003C571A"/>
    <w:rsid w:val="00674689"/>
    <w:rsid w:val="006A5971"/>
    <w:rsid w:val="006C7781"/>
    <w:rsid w:val="006F0434"/>
    <w:rsid w:val="006F05A6"/>
    <w:rsid w:val="008540D9"/>
    <w:rsid w:val="008619E8"/>
    <w:rsid w:val="00955CF5"/>
    <w:rsid w:val="00963082"/>
    <w:rsid w:val="00C2477F"/>
    <w:rsid w:val="00C34002"/>
    <w:rsid w:val="00D51608"/>
    <w:rsid w:val="00EE131F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.gazprom.ru/tendkom/normrf/195-&#1060;&#1047;.docx" TargetMode="External"/><Relationship Id="rId13" Type="http://schemas.openxmlformats.org/officeDocument/2006/relationships/hyperlink" Target="http://www1.adm.gazprom.ru/tendkom/2012/12/&#1055;&#1086;&#1089;&#1090;&#1072;&#1085;&#1086;&#1074;&#1083;&#1077;&#1085;&#1080;&#1077;%20&#1055;&#1088;&#1072;&#1074;&#1080;&#1090;&#1077;&#1083;&#1100;&#1089;&#1090;&#1074;&#1072;%20&#1056;&#1060;%2022%2011%202012%20&#8470;%201211.doc" TargetMode="External"/><Relationship Id="rId18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5.06.2012%20&#8470;%20631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adm.gazprom.ru/tendkom/normrf/10.htm" TargetMode="External"/><Relationship Id="rId7" Type="http://schemas.openxmlformats.org/officeDocument/2006/relationships/hyperlink" Target="http://www1.adm.gazprom.ru/tendkom/normrf/1.htm" TargetMode="External"/><Relationship Id="rId12" Type="http://schemas.openxmlformats.org/officeDocument/2006/relationships/hyperlink" Target="http://www1.adm.gazprom.ru/tendkom/normrf/147-&#1060;&#1047;.docx" TargetMode="External"/><Relationship Id="rId17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86;&#1090;%2021.06.2012%20&#8470;616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56;&#1060;%20&#1086;&#1090;%2014.06.2012%20&#8470;591.rtf" TargetMode="External"/><Relationship Id="rId20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30.06.2012%20&#8470;%20662.rt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1.adm.gazprom.ru/tendkom/normrf/401-FZ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0.09.12%20&#8470;%2090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1.adm.gazprom.ru/tendkom/normrf/135-&#1060;&#1047;.docx" TargetMode="External"/><Relationship Id="rId19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6.06.2012%20&#8470;%2064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adm.gazprom.ru/tendkom/223-&#1060;&#1047;.doc" TargetMode="External"/><Relationship Id="rId14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7.09.12%20&#8470;%20932.doc" TargetMode="External"/><Relationship Id="rId22" Type="http://schemas.openxmlformats.org/officeDocument/2006/relationships/hyperlink" Target="http://www1.adm.gazprom.ru/tendkom/223-&#106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Гильметдинов Динар Дамирович</dc:creator>
  <cp:lastModifiedBy>ws-aigul</cp:lastModifiedBy>
  <cp:revision>4</cp:revision>
  <cp:lastPrinted>2016-12-08T05:32:00Z</cp:lastPrinted>
  <dcterms:created xsi:type="dcterms:W3CDTF">2016-12-07T11:27:00Z</dcterms:created>
  <dcterms:modified xsi:type="dcterms:W3CDTF">2016-12-15T11:10:00Z</dcterms:modified>
</cp:coreProperties>
</file>